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19B8" w14:textId="1889DBBE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Seleção de Programa de Pós-graduação</w:t>
      </w:r>
    </w:p>
    <w:p w14:paraId="03F67506" w14:textId="77777777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Edital PPCSA/FAMED/UFU nº 12/2022</w:t>
      </w:r>
    </w:p>
    <w:p w14:paraId="20F41E1B" w14:textId="77777777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5033AAC1" w14:textId="77777777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692A89C0" w14:textId="77777777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Edital de abertura das inscrições e do processo de seleção de alunos TURMA 2023/1 para ingresso no Programa de Pós-Graduação em Ciências da Saúde (PPCSA)</w:t>
      </w:r>
    </w:p>
    <w:p w14:paraId="1FF36A36" w14:textId="77777777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583E5CD4" w14:textId="77777777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ANEXO VI</w:t>
      </w:r>
    </w:p>
    <w:p w14:paraId="6B7C083B" w14:textId="77777777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1054A9C3" w14:textId="77777777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Análise do </w:t>
      </w:r>
      <w:r w:rsidRPr="000910E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t-BR"/>
        </w:rPr>
        <w:t>Curriculum Vitae</w:t>
      </w:r>
    </w:p>
    <w:p w14:paraId="1B0147BA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</w:t>
      </w:r>
    </w:p>
    <w:p w14:paraId="1B2972A7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DISCENTE: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0204078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1056003B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Segoe UI Symbol" w:eastAsia="Times New Roman" w:hAnsi="Segoe UI Symbol" w:cs="Segoe UI Symbol"/>
          <w:sz w:val="24"/>
          <w:szCs w:val="24"/>
          <w:lang w:eastAsia="pt-BR"/>
        </w:rPr>
        <w:t>☐</w:t>
      </w: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   MESTRADO ACADÊMICO      </w:t>
      </w:r>
      <w:r w:rsidRPr="000910EE">
        <w:rPr>
          <w:rFonts w:ascii="Segoe UI Symbol" w:eastAsia="Times New Roman" w:hAnsi="Segoe UI Symbol" w:cs="Segoe UI Symbol"/>
          <w:sz w:val="24"/>
          <w:szCs w:val="24"/>
          <w:lang w:eastAsia="pt-BR"/>
        </w:rPr>
        <w:t>☐</w:t>
      </w: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MESTRADO PROFISSIONAL          </w:t>
      </w:r>
      <w:r w:rsidRPr="000910EE">
        <w:rPr>
          <w:rFonts w:ascii="Segoe UI Symbol" w:eastAsia="Times New Roman" w:hAnsi="Segoe UI Symbol" w:cs="Segoe UI Symbol"/>
          <w:sz w:val="24"/>
          <w:szCs w:val="24"/>
          <w:lang w:eastAsia="pt-BR"/>
        </w:rPr>
        <w:t>☐</w:t>
      </w: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DOUTORADO</w:t>
      </w:r>
    </w:p>
    <w:p w14:paraId="4E539998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783844F7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*PARA OS MESTRADOS ACADÊMICO/PROFISSIONAL E PARA O DOUTORADO A ANÁLISE DOS CRITÉRIOS OBSERVADOS ABAIXO SERÁ REALIZADA COM COMPROVAÇÃO ANEXADA DOS ÚLTIMOS 4 (ANOS) MAIS O ANO VIGENTE, OU SEJA, JANEIRO DE 2018 ATÉ O MOMENTO DA INSCRIÇÃO NO PROCESSO SELETIVO DE 2022.</w:t>
      </w:r>
    </w:p>
    <w:p w14:paraId="21BAB563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12CD61F9" w14:textId="31704B31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 única exceção de tempo aceito de documentos ocorre para pontuação de aluno participante de programas institucionais de nível superior (PIBIC, IC, PIBEG, PET, PEIC, PIBID,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etc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) durante a graduação no período de </w:t>
      </w:r>
      <w:r w:rsidR="0012315C">
        <w:rPr>
          <w:rFonts w:ascii="Cambria" w:eastAsia="Times New Roman" w:hAnsi="Cambria" w:cs="Times New Roman"/>
          <w:sz w:val="24"/>
          <w:szCs w:val="24"/>
          <w:lang w:eastAsia="pt-BR"/>
        </w:rPr>
        <w:t>nove meses</w:t>
      </w: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, pois neste item não será imposto limite de tempo para validação. Os candidatos poderão atingir a nota máxima de 30 pontos na análise do currículo.</w:t>
      </w:r>
    </w:p>
    <w:p w14:paraId="6C343A1D" w14:textId="77777777" w:rsidR="00F86CA2" w:rsidRPr="000910EE" w:rsidRDefault="00F86CA2" w:rsidP="00F8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Preencher e enviar este anexo, mesmo que a somatória seja igual a zero.</w:t>
      </w:r>
    </w:p>
    <w:p w14:paraId="2AA64E44" w14:textId="77777777" w:rsidR="00F86CA2" w:rsidRPr="000910EE" w:rsidRDefault="00F86CA2" w:rsidP="00F8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Os documentos deverão estar organizados, paginados e enumerados de acordo com a ordem abaixo.</w:t>
      </w:r>
    </w:p>
    <w:p w14:paraId="4915578D" w14:textId="77777777" w:rsidR="00F86CA2" w:rsidRPr="000910EE" w:rsidRDefault="00F86CA2" w:rsidP="00F8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lastRenderedPageBreak/>
        <w:t>Acrescentar o número das páginas (pode ser manualmente) dos documentos comprobatórios correspondentes a cada item abaixo.</w:t>
      </w:r>
    </w:p>
    <w:p w14:paraId="52CC95B0" w14:textId="77777777" w:rsidR="00F86CA2" w:rsidRPr="000910EE" w:rsidRDefault="00F86CA2" w:rsidP="00F8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Documentos fora de ordem e/ou faltosos não serão considerados na pontuação.</w:t>
      </w:r>
    </w:p>
    <w:p w14:paraId="0D975622" w14:textId="77777777" w:rsidR="00F86CA2" w:rsidRPr="000910EE" w:rsidRDefault="00F86CA2" w:rsidP="00F8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Favor não deletar os itens não pontuados nas tabelas abaixo.</w:t>
      </w:r>
    </w:p>
    <w:p w14:paraId="01D01DFD" w14:textId="77777777" w:rsidR="00F86CA2" w:rsidRPr="000910EE" w:rsidRDefault="00F86CA2" w:rsidP="00F8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Caso necessário, inserir mais linhas nos itens.</w:t>
      </w:r>
    </w:p>
    <w:p w14:paraId="281B18E7" w14:textId="77777777" w:rsidR="00F86CA2" w:rsidRPr="000910EE" w:rsidRDefault="00F86CA2" w:rsidP="00F8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Não anexe documentos que não se adequem aos critérios ou que foram realizados/ publicados fora do período estabelecido dos últimos 4 (anos) mais o ano vigente, ou seja, janeiro de 2018 até o momento da inscrição no processo seletivo de 2022.</w:t>
      </w:r>
    </w:p>
    <w:p w14:paraId="32970CEB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IMPORTANTE: </w:t>
      </w:r>
    </w:p>
    <w:p w14:paraId="67D76A49" w14:textId="77777777" w:rsidR="00F86CA2" w:rsidRPr="000910EE" w:rsidRDefault="00F86CA2" w:rsidP="00617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No item b comprovar apenas com a primeira página do artigo (contendo os autores, título e referência da revista).</w:t>
      </w:r>
    </w:p>
    <w:p w14:paraId="4E156755" w14:textId="77777777" w:rsidR="00F86CA2" w:rsidRPr="000910EE" w:rsidRDefault="00F86CA2" w:rsidP="00617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Serão utilizados os critérios da capes da área medicina 1 para classificação dos artigos de acordo com as informações e tabela abaixo. </w:t>
      </w:r>
    </w:p>
    <w:p w14:paraId="262A088A" w14:textId="77777777" w:rsidR="00F86CA2" w:rsidRPr="000910EE" w:rsidRDefault="00F86CA2" w:rsidP="00617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Não serão aceitos neste item artigos no formato do tipo “carta ao editor”, “resposta à carta ao editor”, “perspectivas”, editoriais ou similares e protocolos de estudo”.</w:t>
      </w:r>
    </w:p>
    <w:p w14:paraId="359655BF" w14:textId="77777777" w:rsidR="00F86CA2" w:rsidRPr="000910EE" w:rsidRDefault="00F86CA2" w:rsidP="00617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Não serão aceitos neste item artigos publicados em revistas consideradas “predatórias”. A comissão do processo seletivo terá a prerrogativa dessa classificação baseada nas bases de indexação, no </w:t>
      </w:r>
      <w:proofErr w:type="spellStart"/>
      <w:r w:rsidRPr="000910EE">
        <w:rPr>
          <w:rFonts w:ascii="Cambria" w:eastAsia="Times New Roman" w:hAnsi="Cambria" w:cs="Times New Roman"/>
          <w:i/>
          <w:iCs/>
          <w:sz w:val="24"/>
          <w:szCs w:val="24"/>
          <w:lang w:eastAsia="pt-BR"/>
        </w:rPr>
        <w:t>journal</w:t>
      </w:r>
      <w:proofErr w:type="spellEnd"/>
      <w:r w:rsidRPr="000910EE">
        <w:rPr>
          <w:rFonts w:ascii="Cambria" w:eastAsia="Times New Roman" w:hAnsi="Cambria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910EE">
        <w:rPr>
          <w:rFonts w:ascii="Cambria" w:eastAsia="Times New Roman" w:hAnsi="Cambria" w:cs="Times New Roman"/>
          <w:i/>
          <w:iCs/>
          <w:sz w:val="24"/>
          <w:szCs w:val="24"/>
          <w:lang w:eastAsia="pt-BR"/>
        </w:rPr>
        <w:t>citation</w:t>
      </w:r>
      <w:proofErr w:type="spellEnd"/>
      <w:r w:rsidRPr="000910EE">
        <w:rPr>
          <w:rFonts w:ascii="Cambria" w:eastAsia="Times New Roman" w:hAnsi="Cambria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910EE">
        <w:rPr>
          <w:rFonts w:ascii="Cambria" w:eastAsia="Times New Roman" w:hAnsi="Cambria" w:cs="Times New Roman"/>
          <w:i/>
          <w:iCs/>
          <w:sz w:val="24"/>
          <w:szCs w:val="24"/>
          <w:lang w:eastAsia="pt-BR"/>
        </w:rPr>
        <w:t>reports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–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jcr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e/ou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scimago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</w:p>
    <w:p w14:paraId="63646264" w14:textId="77777777" w:rsidR="00F86CA2" w:rsidRPr="000910EE" w:rsidRDefault="00F86CA2" w:rsidP="00617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Os estratos e pontuação serão calculados a partir do percentil do periódico –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journal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impact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percentile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–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jif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percentile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obtidos pelo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journal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citation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reports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(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jcr-clarivate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) ou pelo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scopus-elsevier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</w:p>
    <w:p w14:paraId="1D1F86A6" w14:textId="2FBC3BC1" w:rsidR="00F86CA2" w:rsidRDefault="00F86CA2" w:rsidP="006172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Periódicos não indexados no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journal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citation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reports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(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jcr-clarivate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) ou pelo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scopus-elsevier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, serão classificados como c.</w:t>
      </w:r>
    </w:p>
    <w:p w14:paraId="5D7D4C7E" w14:textId="77777777" w:rsidR="00F86CA2" w:rsidRPr="000910EE" w:rsidRDefault="00F86CA2" w:rsidP="006172C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t-BR"/>
        </w:rPr>
        <w:t>Critérios Capes - Área Medicina 1:</w:t>
      </w:r>
    </w:p>
    <w:p w14:paraId="2AEC74D6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830"/>
        <w:gridCol w:w="1196"/>
      </w:tblGrid>
      <w:tr w:rsidR="00F86CA2" w:rsidRPr="000910EE" w14:paraId="55B01AEE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014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 xml:space="preserve">Maior Percentil entre o </w:t>
            </w:r>
            <w:proofErr w:type="spellStart"/>
            <w:r w:rsidRPr="000910E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Journal</w:t>
            </w:r>
            <w:proofErr w:type="spellEnd"/>
            <w:r w:rsidRPr="000910E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10E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Citation</w:t>
            </w:r>
            <w:proofErr w:type="spellEnd"/>
            <w:r w:rsidRPr="000910E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10E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Reports</w:t>
            </w:r>
            <w:proofErr w:type="spellEnd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 xml:space="preserve"> (JCR-</w:t>
            </w:r>
            <w:proofErr w:type="spellStart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Clarivate</w:t>
            </w:r>
            <w:proofErr w:type="spellEnd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 xml:space="preserve">) ou pelo </w:t>
            </w:r>
            <w:proofErr w:type="spellStart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Scopus</w:t>
            </w:r>
            <w:proofErr w:type="spellEnd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-Elsevier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918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Estrato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C8B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F86CA2" w:rsidRPr="000910EE" w14:paraId="79F71A0D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0A9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Sem classificação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B698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6E0B4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F86CA2" w:rsidRPr="000910EE" w14:paraId="5F1406AA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5B9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0 a 12,4%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5A1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CF5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2,0</w:t>
            </w:r>
          </w:p>
        </w:tc>
      </w:tr>
      <w:tr w:rsidR="00F86CA2" w:rsidRPr="000910EE" w14:paraId="0E8FF20B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867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12,5% a 24,9%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7F5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F21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3,0</w:t>
            </w:r>
          </w:p>
        </w:tc>
      </w:tr>
      <w:tr w:rsidR="00F86CA2" w:rsidRPr="000910EE" w14:paraId="1A6AC598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499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lastRenderedPageBreak/>
              <w:t>25,0% a 37,4%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000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C6E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4,0</w:t>
            </w:r>
          </w:p>
        </w:tc>
      </w:tr>
      <w:tr w:rsidR="00F86CA2" w:rsidRPr="000910EE" w14:paraId="66F67106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0FB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37,5% a 49,9%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B65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7BB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5,0</w:t>
            </w:r>
          </w:p>
        </w:tc>
      </w:tr>
      <w:tr w:rsidR="00F86CA2" w:rsidRPr="000910EE" w14:paraId="6DFB2B42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E71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50,0% a 62,4%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05D7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28C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7,0</w:t>
            </w:r>
          </w:p>
        </w:tc>
      </w:tr>
      <w:tr w:rsidR="00F86CA2" w:rsidRPr="000910EE" w14:paraId="10BD04F3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773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62,5% a 74,9%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622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335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8,0</w:t>
            </w:r>
          </w:p>
        </w:tc>
      </w:tr>
      <w:tr w:rsidR="00F86CA2" w:rsidRPr="000910EE" w14:paraId="33C1CECA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9E6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75,0</w:t>
            </w:r>
            <w:proofErr w:type="gramStart"/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%  a</w:t>
            </w:r>
            <w:proofErr w:type="gramEnd"/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 87,4%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34ED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61E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9,0</w:t>
            </w:r>
          </w:p>
        </w:tc>
      </w:tr>
      <w:tr w:rsidR="00F86CA2" w:rsidRPr="000910EE" w14:paraId="26B90629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E15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87,5% a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AB2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CAB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10,0</w:t>
            </w:r>
          </w:p>
        </w:tc>
      </w:tr>
    </w:tbl>
    <w:p w14:paraId="4DAC57EB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583"/>
        <w:gridCol w:w="468"/>
        <w:gridCol w:w="882"/>
        <w:gridCol w:w="780"/>
        <w:gridCol w:w="1196"/>
      </w:tblGrid>
      <w:tr w:rsidR="00F86CA2" w:rsidRPr="000910EE" w14:paraId="778AE4F2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AD7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Item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4317" w14:textId="5984E579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 xml:space="preserve">Aluno participante de programas institucionais de nível superior (Ex. PIBIC, IC, PIBEG, PET, PEIC, PIBID) durante a graduação. Período mínimo de </w:t>
            </w:r>
            <w:r w:rsidR="0012315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09</w:t>
            </w:r>
            <w:bookmarkStart w:id="0" w:name="_GoBack"/>
            <w:bookmarkEnd w:id="0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 xml:space="preserve"> meses (5,0 pontos por item).</w:t>
            </w:r>
          </w:p>
          <w:p w14:paraId="4093A96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-Pontuação máxima de 10,0 pontos no item A.</w:t>
            </w:r>
          </w:p>
          <w:p w14:paraId="7BD71C1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- Neste item não será imposto limite de tempo para validação.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EE0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27C68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Tipo (Ex. PIBIC)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7C2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Página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67388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F86CA2" w:rsidRPr="000910EE" w14:paraId="67FDF38B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0F2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182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DF6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F5B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6D1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CB6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68D965E4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1B4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3347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F812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BCF4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C49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C60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72045B5C" w14:textId="77777777" w:rsidTr="00F86CA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CA1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Pontuação Item A: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4EF7D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</w:tbl>
    <w:p w14:paraId="2C31C72B" w14:textId="77777777" w:rsidR="00F86CA2" w:rsidRPr="000910EE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284"/>
        <w:gridCol w:w="468"/>
        <w:gridCol w:w="1178"/>
        <w:gridCol w:w="780"/>
        <w:gridCol w:w="1196"/>
      </w:tblGrid>
      <w:tr w:rsidR="00F86CA2" w:rsidRPr="000910EE" w14:paraId="4FA0CBA0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821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Item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21B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Artigos publicados ou comprovadamente aceitos.</w:t>
            </w:r>
          </w:p>
          <w:p w14:paraId="0C5B4B44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 xml:space="preserve">- </w:t>
            </w:r>
            <w:proofErr w:type="spellStart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Pontuação</w:t>
            </w:r>
            <w:proofErr w:type="spellEnd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 xml:space="preserve"> listada acima.</w:t>
            </w:r>
          </w:p>
          <w:p w14:paraId="256324C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 xml:space="preserve">- Inserir </w:t>
            </w:r>
            <w:proofErr w:type="spellStart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referência</w:t>
            </w:r>
            <w:proofErr w:type="spellEnd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 xml:space="preserve"> completa.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5CAA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D1B3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Estrato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6FC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Página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340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F86CA2" w:rsidRPr="000910EE" w14:paraId="4A7962E5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9AF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719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8E1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981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7AFD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5EA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685FB241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3BB7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A622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362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3ACD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2B2F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C964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5F809CEB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58E8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885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0CB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325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BCE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8B1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5C16AC5E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C4D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C518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22B1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126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315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ABA3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6FE9B862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F6A9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7FD0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43A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EB9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B122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133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4CE22557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898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EF9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1F5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4D7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51B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677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1D41B62C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48E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CA78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1D6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5FBE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C7E0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324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0B1CA1EE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6A6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03D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6D92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6D6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3BE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B4F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373C477F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E96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C1E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783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796D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FAD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5622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72D7274A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914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345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E39D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017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D66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BCD0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58FD1404" w14:textId="77777777" w:rsidTr="00F86CA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36C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20410B32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Pontuação Item B</w:t>
            </w:r>
          </w:p>
          <w:p w14:paraId="7A5738A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676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6A833646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B47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Item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4ED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Resumos ou resumos expandidos publicados em anais de congressos ou suplemento de periódicos (1,0 ponto por resumo).</w:t>
            </w:r>
          </w:p>
          <w:p w14:paraId="0F951DE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- Pontuação máxima de 5,0 pontos.</w:t>
            </w:r>
          </w:p>
          <w:p w14:paraId="66A9805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- Comprovar com a cópia do resumo nos anais.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27E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CAF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Tipo (</w:t>
            </w:r>
            <w:r w:rsidRPr="000910E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Ex. Resumo</w:t>
            </w: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158B4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Página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4B07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F86CA2" w:rsidRPr="000910EE" w14:paraId="024EE6B6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023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735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A022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A210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D9D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E8B2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6D4A616E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72C4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87D9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549D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017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45A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A2F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37D8DDF7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A88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2EB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FCFE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864D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4EC4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0B06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39773CEE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1F14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0DA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427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EB82C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68F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4BF9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44EDD446" w14:textId="77777777" w:rsidTr="00F86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42F7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AC2A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D1C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3104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18E2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52F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454CF628" w14:textId="77777777" w:rsidTr="00F86CA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54A7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473754B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Pontuação Item C</w:t>
            </w:r>
          </w:p>
          <w:p w14:paraId="30B97FB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7E45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F86CA2" w:rsidRPr="000910EE" w14:paraId="70A063B9" w14:textId="77777777" w:rsidTr="00F86CA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353F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01E38E21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Pontuação TOTAL (Itens A+B+</w:t>
            </w:r>
            <w:proofErr w:type="gramStart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C)*</w:t>
            </w:r>
            <w:proofErr w:type="gramEnd"/>
            <w:r w:rsidRPr="000910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  <w:p w14:paraId="11D02C1B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D06A" w14:textId="77777777" w:rsidR="00F86CA2" w:rsidRPr="000910EE" w:rsidRDefault="00F86CA2" w:rsidP="006172C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</w:tbl>
    <w:p w14:paraId="35492196" w14:textId="77777777" w:rsidR="00F86CA2" w:rsidRPr="000910EE" w:rsidRDefault="00F86CA2" w:rsidP="006172C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*A nota máxima será limitada a 30 pontos no currículo.</w:t>
      </w:r>
    </w:p>
    <w:p w14:paraId="519A4A5D" w14:textId="77777777" w:rsidR="00F86CA2" w:rsidRPr="000910EE" w:rsidRDefault="00F86CA2" w:rsidP="006172C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*Os candidatos ao curso de mestrado que não pontuarem no currículo (nota igual a zero), serão automaticamente reprovados no processo seletivo. </w:t>
      </w:r>
    </w:p>
    <w:p w14:paraId="2723A794" w14:textId="77777777" w:rsidR="00F86CA2" w:rsidRPr="000910EE" w:rsidRDefault="00F86CA2" w:rsidP="006172C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*Os candidatos ao curso de doutorado terão exigência mínima de três pontos no currículo para serem aprovados no processo seletivo. </w:t>
      </w: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</w:p>
    <w:p w14:paraId="1DE0B1C8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sectPr w:rsidR="00F86CA2" w:rsidRPr="000910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7B4D" w14:textId="77777777" w:rsidR="007727E4" w:rsidRDefault="007727E4" w:rsidP="00084309">
      <w:pPr>
        <w:spacing w:after="0" w:line="240" w:lineRule="auto"/>
      </w:pPr>
      <w:r>
        <w:separator/>
      </w:r>
    </w:p>
  </w:endnote>
  <w:endnote w:type="continuationSeparator" w:id="0">
    <w:p w14:paraId="59B76D08" w14:textId="77777777" w:rsidR="007727E4" w:rsidRDefault="007727E4" w:rsidP="0008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951E" w14:textId="77777777" w:rsidR="007727E4" w:rsidRDefault="007727E4" w:rsidP="00084309">
      <w:pPr>
        <w:spacing w:after="0" w:line="240" w:lineRule="auto"/>
      </w:pPr>
      <w:r>
        <w:separator/>
      </w:r>
    </w:p>
  </w:footnote>
  <w:footnote w:type="continuationSeparator" w:id="0">
    <w:p w14:paraId="455C47E4" w14:textId="77777777" w:rsidR="007727E4" w:rsidRDefault="007727E4" w:rsidP="0008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C6BE" w14:textId="644B0630" w:rsidR="00084309" w:rsidRDefault="00084309">
    <w:pPr>
      <w:pStyle w:val="Cabealho"/>
    </w:pPr>
  </w:p>
  <w:tbl>
    <w:tblPr>
      <w:tblW w:w="10455" w:type="dxa"/>
      <w:tblInd w:w="-551" w:type="dxa"/>
      <w:tblLayout w:type="fixed"/>
      <w:tblLook w:val="04A0" w:firstRow="1" w:lastRow="0" w:firstColumn="1" w:lastColumn="0" w:noHBand="0" w:noVBand="1"/>
    </w:tblPr>
    <w:tblGrid>
      <w:gridCol w:w="1632"/>
      <w:gridCol w:w="68"/>
      <w:gridCol w:w="7086"/>
      <w:gridCol w:w="36"/>
      <w:gridCol w:w="1633"/>
    </w:tblGrid>
    <w:tr w:rsidR="00084309" w:rsidRPr="00084309" w14:paraId="663C62A9" w14:textId="77777777" w:rsidTr="00C319B2">
      <w:tc>
        <w:tcPr>
          <w:tcW w:w="1700" w:type="dxa"/>
          <w:gridSpan w:val="2"/>
          <w:vAlign w:val="center"/>
        </w:tcPr>
        <w:p w14:paraId="06323350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</w:p>
      </w:tc>
      <w:tc>
        <w:tcPr>
          <w:tcW w:w="7122" w:type="dxa"/>
          <w:gridSpan w:val="2"/>
          <w:hideMark/>
        </w:tcPr>
        <w:p w14:paraId="4EE7373D" w14:textId="3BB86CF6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08430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E150E6" wp14:editId="097A8120">
                <wp:extent cx="647700" cy="6858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3" w:type="dxa"/>
          <w:vAlign w:val="center"/>
        </w:tcPr>
        <w:p w14:paraId="173EFB53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</w:p>
      </w:tc>
    </w:tr>
    <w:tr w:rsidR="00084309" w:rsidRPr="00084309" w14:paraId="3653AC6A" w14:textId="77777777" w:rsidTr="00C319B2">
      <w:tc>
        <w:tcPr>
          <w:tcW w:w="1632" w:type="dxa"/>
          <w:vAlign w:val="center"/>
          <w:hideMark/>
        </w:tcPr>
        <w:p w14:paraId="35A1E07C" w14:textId="7F577AAF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Arial" w:eastAsia="Times New Roman" w:hAnsi="Arial" w:cs="Arial"/>
              <w:b/>
              <w:sz w:val="24"/>
              <w:lang w:eastAsia="zh-CN"/>
            </w:rPr>
          </w:pPr>
          <w:r w:rsidRPr="0008430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13E95449" wp14:editId="63FD1690">
                <wp:extent cx="657225" cy="6667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4" w:type="dxa"/>
          <w:gridSpan w:val="2"/>
          <w:hideMark/>
        </w:tcPr>
        <w:p w14:paraId="1E2DCEE3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before="120" w:after="0" w:line="240" w:lineRule="auto"/>
            <w:ind w:left="-142"/>
            <w:jc w:val="center"/>
            <w:rPr>
              <w:rFonts w:ascii="Cambria" w:eastAsia="Times New Roman" w:hAnsi="Cambria" w:cs="Arial"/>
              <w:b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SERVIÇO PÚBLICO FEDERAL</w:t>
          </w:r>
        </w:p>
        <w:p w14:paraId="5E66AC23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MINISTÉRIO DA EDUCAÇÃO</w:t>
          </w:r>
        </w:p>
        <w:p w14:paraId="23E6941B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UNIVERSIDADE FEDERAL DE UBERLÂNDIA</w:t>
          </w:r>
        </w:p>
        <w:p w14:paraId="5FCC9E08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FACULDADE DE MEDICINA</w:t>
          </w:r>
        </w:p>
        <w:p w14:paraId="47D78B06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PROGRAMA DE PÓS-GRADUAÇÃO EM CIÊNCIAS DA SAÚDE</w:t>
          </w:r>
        </w:p>
      </w:tc>
      <w:tc>
        <w:tcPr>
          <w:tcW w:w="1669" w:type="dxa"/>
          <w:gridSpan w:val="2"/>
          <w:vAlign w:val="center"/>
          <w:hideMark/>
        </w:tcPr>
        <w:p w14:paraId="32FD3128" w14:textId="316222E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084309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795327FE" wp14:editId="54969F17">
                <wp:extent cx="108585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8" t="-769" r="-388" b="-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523FE9" w14:textId="75088E61" w:rsidR="00084309" w:rsidRDefault="00084309">
    <w:pPr>
      <w:pStyle w:val="Cabealho"/>
    </w:pPr>
  </w:p>
  <w:p w14:paraId="3650F986" w14:textId="77777777" w:rsidR="00084309" w:rsidRDefault="000843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396"/>
    <w:multiLevelType w:val="multilevel"/>
    <w:tmpl w:val="97F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945E7"/>
    <w:multiLevelType w:val="multilevel"/>
    <w:tmpl w:val="D24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A"/>
    <w:rsid w:val="000143F6"/>
    <w:rsid w:val="00065935"/>
    <w:rsid w:val="00084309"/>
    <w:rsid w:val="000910EE"/>
    <w:rsid w:val="0012315C"/>
    <w:rsid w:val="002D37A8"/>
    <w:rsid w:val="00353F52"/>
    <w:rsid w:val="005E12DA"/>
    <w:rsid w:val="00600A0E"/>
    <w:rsid w:val="00605F9A"/>
    <w:rsid w:val="006172C6"/>
    <w:rsid w:val="0068693F"/>
    <w:rsid w:val="006B3711"/>
    <w:rsid w:val="007727E4"/>
    <w:rsid w:val="007814BF"/>
    <w:rsid w:val="007E77D3"/>
    <w:rsid w:val="00911875"/>
    <w:rsid w:val="009D67CC"/>
    <w:rsid w:val="00D521A3"/>
    <w:rsid w:val="00DA5558"/>
    <w:rsid w:val="00F86CA2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9723"/>
  <w15:chartTrackingRefBased/>
  <w15:docId w15:val="{7281098F-40B8-484F-9F42-F1B51013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F86CA2"/>
  </w:style>
  <w:style w:type="paragraph" w:customStyle="1" w:styleId="msonormal0">
    <w:name w:val="msonormal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C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86C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86CA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6CA2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309"/>
  </w:style>
  <w:style w:type="paragraph" w:styleId="Rodap">
    <w:name w:val="footer"/>
    <w:basedOn w:val="Normal"/>
    <w:link w:val="RodapChar"/>
    <w:uiPriority w:val="99"/>
    <w:unhideWhenUsed/>
    <w:rsid w:val="000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de Melo Rodrigues</dc:creator>
  <cp:keywords/>
  <dc:description/>
  <cp:lastModifiedBy>Gisele de Melo Rodrigues</cp:lastModifiedBy>
  <cp:revision>4</cp:revision>
  <dcterms:created xsi:type="dcterms:W3CDTF">2022-10-05T12:29:00Z</dcterms:created>
  <dcterms:modified xsi:type="dcterms:W3CDTF">2022-10-15T12:21:00Z</dcterms:modified>
</cp:coreProperties>
</file>